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01521" w14:textId="5F11BDCF" w:rsidR="00C21838" w:rsidRPr="008705C2" w:rsidRDefault="006405AA" w:rsidP="008705C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705C2">
        <w:rPr>
          <w:rFonts w:asciiTheme="minorHAnsi" w:hAnsiTheme="minorHAnsi" w:cstheme="minorHAnsi"/>
          <w:b/>
          <w:bCs/>
          <w:sz w:val="22"/>
          <w:szCs w:val="22"/>
        </w:rPr>
        <w:t>Handing over Ndemban</w:t>
      </w:r>
      <w:r w:rsidR="00B06DCE">
        <w:rPr>
          <w:rFonts w:asciiTheme="minorHAnsi" w:hAnsiTheme="minorHAnsi" w:cstheme="minorHAnsi"/>
          <w:b/>
          <w:bCs/>
          <w:sz w:val="22"/>
          <w:szCs w:val="22"/>
        </w:rPr>
        <w:t xml:space="preserve"> Healthcare Centre</w:t>
      </w:r>
      <w:r w:rsidRPr="008705C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B283F">
        <w:rPr>
          <w:rFonts w:asciiTheme="minorHAnsi" w:hAnsiTheme="minorHAnsi" w:cstheme="minorHAnsi"/>
          <w:b/>
          <w:bCs/>
          <w:sz w:val="22"/>
          <w:szCs w:val="22"/>
        </w:rPr>
        <w:t xml:space="preserve">by </w:t>
      </w:r>
      <w:r w:rsidR="00D76C3B">
        <w:rPr>
          <w:rFonts w:asciiTheme="minorHAnsi" w:hAnsiTheme="minorHAnsi" w:cstheme="minorHAnsi"/>
          <w:b/>
          <w:bCs/>
          <w:sz w:val="22"/>
          <w:szCs w:val="22"/>
        </w:rPr>
        <w:t xml:space="preserve">UNDP and </w:t>
      </w:r>
      <w:r w:rsidR="001B283F" w:rsidRPr="008705C2">
        <w:rPr>
          <w:rFonts w:asciiTheme="minorHAnsi" w:hAnsiTheme="minorHAnsi" w:cstheme="minorHAnsi"/>
          <w:b/>
          <w:bCs/>
          <w:sz w:val="22"/>
          <w:szCs w:val="22"/>
        </w:rPr>
        <w:t xml:space="preserve">the World Bank </w:t>
      </w:r>
      <w:r w:rsidR="00C2094C" w:rsidRPr="008705C2">
        <w:rPr>
          <w:rFonts w:asciiTheme="minorHAnsi" w:hAnsiTheme="minorHAnsi" w:cstheme="minorHAnsi"/>
          <w:b/>
          <w:bCs/>
          <w:sz w:val="22"/>
          <w:szCs w:val="22"/>
        </w:rPr>
        <w:t xml:space="preserve">to the Government of The Gambia </w:t>
      </w:r>
    </w:p>
    <w:p w14:paraId="4B0D9BCB" w14:textId="70FBDB3D" w:rsidR="008B722A" w:rsidRPr="008705C2" w:rsidRDefault="008B722A" w:rsidP="008705C2">
      <w:pPr>
        <w:spacing w:line="312" w:lineRule="auto"/>
        <w:jc w:val="both"/>
        <w:rPr>
          <w:rFonts w:ascii="Myriad Pro" w:hAnsi="Myriad Pro"/>
          <w:sz w:val="22"/>
          <w:szCs w:val="22"/>
        </w:rPr>
      </w:pPr>
    </w:p>
    <w:p w14:paraId="33882199" w14:textId="5EB2A366" w:rsidR="00A03FD2" w:rsidRPr="008705C2" w:rsidRDefault="00867311" w:rsidP="008705C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ABE7E4B" wp14:editId="1B87088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01955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98" y="21513"/>
                <wp:lineTo x="21498" y="0"/>
                <wp:lineTo x="0" y="0"/>
              </wp:wrapPolygon>
            </wp:wrapThrough>
            <wp:docPr id="1" name="Picture 1" descr="A picture containing building, ground, outdoor, po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demban befo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389" w:rsidRPr="008705C2">
        <w:rPr>
          <w:rFonts w:asciiTheme="minorHAnsi" w:hAnsiTheme="minorHAnsi" w:cstheme="minorHAnsi"/>
          <w:sz w:val="22"/>
          <w:szCs w:val="22"/>
        </w:rPr>
        <w:t xml:space="preserve">Banjul, </w:t>
      </w:r>
      <w:r w:rsidR="00C21838" w:rsidRPr="008705C2">
        <w:rPr>
          <w:rFonts w:asciiTheme="minorHAnsi" w:hAnsiTheme="minorHAnsi" w:cstheme="minorHAnsi"/>
          <w:sz w:val="22"/>
          <w:szCs w:val="22"/>
        </w:rPr>
        <w:t>Dec</w:t>
      </w:r>
      <w:r w:rsidR="00187389" w:rsidRPr="008705C2">
        <w:rPr>
          <w:rFonts w:asciiTheme="minorHAnsi" w:hAnsiTheme="minorHAnsi" w:cstheme="minorHAnsi"/>
          <w:sz w:val="22"/>
          <w:szCs w:val="22"/>
        </w:rPr>
        <w:t xml:space="preserve"> </w:t>
      </w:r>
      <w:r w:rsidR="006405AA" w:rsidRPr="008705C2">
        <w:rPr>
          <w:rFonts w:asciiTheme="minorHAnsi" w:hAnsiTheme="minorHAnsi" w:cstheme="minorHAnsi"/>
          <w:sz w:val="22"/>
          <w:szCs w:val="22"/>
        </w:rPr>
        <w:t>5</w:t>
      </w:r>
      <w:r w:rsidR="00187389" w:rsidRPr="008705C2">
        <w:rPr>
          <w:rFonts w:asciiTheme="minorHAnsi" w:hAnsiTheme="minorHAnsi" w:cstheme="minorHAnsi"/>
          <w:sz w:val="22"/>
          <w:szCs w:val="22"/>
        </w:rPr>
        <w:t xml:space="preserve">, 2020 – </w:t>
      </w:r>
      <w:r w:rsidR="006405AA" w:rsidRPr="008705C2">
        <w:rPr>
          <w:rFonts w:asciiTheme="minorHAnsi" w:hAnsiTheme="minorHAnsi" w:cstheme="minorHAnsi"/>
          <w:sz w:val="22"/>
          <w:szCs w:val="22"/>
        </w:rPr>
        <w:t>When Covid-19 cases rose exponentially in July</w:t>
      </w:r>
      <w:r w:rsidR="008738FA">
        <w:rPr>
          <w:rFonts w:asciiTheme="minorHAnsi" w:hAnsiTheme="minorHAnsi" w:cstheme="minorHAnsi"/>
          <w:sz w:val="22"/>
          <w:szCs w:val="22"/>
        </w:rPr>
        <w:t xml:space="preserve"> </w:t>
      </w:r>
      <w:r w:rsidR="00AA2141">
        <w:rPr>
          <w:rFonts w:asciiTheme="minorHAnsi" w:hAnsiTheme="minorHAnsi" w:cstheme="minorHAnsi"/>
          <w:b/>
          <w:bCs/>
          <w:sz w:val="22"/>
          <w:szCs w:val="22"/>
        </w:rPr>
        <w:t xml:space="preserve">Hospital </w:t>
      </w:r>
      <w:r w:rsidR="008738FA">
        <w:rPr>
          <w:rFonts w:asciiTheme="minorHAnsi" w:hAnsiTheme="minorHAnsi" w:cstheme="minorHAnsi"/>
          <w:sz w:val="22"/>
          <w:szCs w:val="22"/>
        </w:rPr>
        <w:t>i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t became apparent that additional health care facilities were necessary to </w:t>
      </w:r>
      <w:r w:rsidR="00AA2141">
        <w:rPr>
          <w:rFonts w:asciiTheme="minorHAnsi" w:hAnsiTheme="minorHAnsi" w:cstheme="minorHAnsi"/>
          <w:sz w:val="22"/>
          <w:szCs w:val="22"/>
        </w:rPr>
        <w:t>address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 </w:t>
      </w:r>
      <w:r w:rsidR="008738FA">
        <w:rPr>
          <w:rFonts w:asciiTheme="minorHAnsi" w:hAnsiTheme="minorHAnsi" w:cstheme="minorHAnsi"/>
          <w:sz w:val="22"/>
          <w:szCs w:val="22"/>
        </w:rPr>
        <w:t>urgent needs</w:t>
      </w:r>
      <w:r w:rsidR="00467384">
        <w:rPr>
          <w:rFonts w:asciiTheme="minorHAnsi" w:hAnsiTheme="minorHAnsi" w:cstheme="minorHAnsi"/>
          <w:sz w:val="22"/>
          <w:szCs w:val="22"/>
        </w:rPr>
        <w:t>.</w:t>
      </w:r>
      <w:r w:rsidR="0014278F" w:rsidRPr="008705C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B0B16A4" w14:textId="4C664158" w:rsidR="00284A47" w:rsidRPr="008705C2" w:rsidRDefault="00AC2468" w:rsidP="008705C2">
      <w:pPr>
        <w:jc w:val="both"/>
        <w:rPr>
          <w:rFonts w:asciiTheme="minorHAnsi" w:hAnsiTheme="minorHAnsi" w:cstheme="minorHAnsi"/>
          <w:sz w:val="22"/>
          <w:szCs w:val="22"/>
        </w:rPr>
      </w:pPr>
      <w:r w:rsidRPr="008705C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6AB9E7" w14:textId="478C181F" w:rsidR="00E02E18" w:rsidRPr="008705C2" w:rsidRDefault="00867311" w:rsidP="008705C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85BACD8" wp14:editId="728C2854">
            <wp:simplePos x="0" y="0"/>
            <wp:positionH relativeFrom="margin">
              <wp:posOffset>2581910</wp:posOffset>
            </wp:positionH>
            <wp:positionV relativeFrom="paragraph">
              <wp:posOffset>1266825</wp:posOffset>
            </wp:positionV>
            <wp:extent cx="3757930" cy="2818765"/>
            <wp:effectExtent l="0" t="0" r="0" b="635"/>
            <wp:wrapThrough wrapText="bothSides">
              <wp:wrapPolygon edited="0">
                <wp:start x="0" y="0"/>
                <wp:lineTo x="0" y="21459"/>
                <wp:lineTo x="21461" y="21459"/>
                <wp:lineTo x="21461" y="0"/>
                <wp:lineTo x="0" y="0"/>
              </wp:wrapPolygon>
            </wp:wrapThrough>
            <wp:docPr id="3" name="Picture 3" descr="A picture containing building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3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In response, </w:t>
      </w:r>
      <w:r w:rsidR="008705C2" w:rsidRPr="008705C2">
        <w:rPr>
          <w:rFonts w:asciiTheme="minorHAnsi" w:hAnsiTheme="minorHAnsi" w:cstheme="minorHAnsi"/>
          <w:color w:val="000000"/>
          <w:sz w:val="22"/>
          <w:szCs w:val="22"/>
        </w:rPr>
        <w:t xml:space="preserve">a Public Private Partnership (PPP) cooperation </w:t>
      </w:r>
      <w:r w:rsidR="00EE4CE3">
        <w:rPr>
          <w:rFonts w:asciiTheme="minorHAnsi" w:hAnsiTheme="minorHAnsi" w:cstheme="minorHAnsi"/>
          <w:color w:val="000000"/>
          <w:sz w:val="22"/>
          <w:szCs w:val="22"/>
        </w:rPr>
        <w:t xml:space="preserve">between </w:t>
      </w:r>
      <w:r w:rsidR="008705C2" w:rsidRPr="008705C2">
        <w:rPr>
          <w:rFonts w:asciiTheme="minorHAnsi" w:hAnsiTheme="minorHAnsi" w:cstheme="minorHAnsi"/>
          <w:color w:val="000000"/>
          <w:sz w:val="22"/>
          <w:szCs w:val="22"/>
        </w:rPr>
        <w:t>the Ministry of Health of The Gambia, W</w:t>
      </w:r>
      <w:r w:rsidR="00EA5EE0">
        <w:rPr>
          <w:rFonts w:asciiTheme="minorHAnsi" w:hAnsiTheme="minorHAnsi" w:cstheme="minorHAnsi"/>
          <w:color w:val="000000"/>
          <w:sz w:val="22"/>
          <w:szCs w:val="22"/>
        </w:rPr>
        <w:t xml:space="preserve">orld </w:t>
      </w:r>
      <w:r w:rsidR="008705C2" w:rsidRPr="008705C2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="00EA5EE0">
        <w:rPr>
          <w:rFonts w:asciiTheme="minorHAnsi" w:hAnsiTheme="minorHAnsi" w:cstheme="minorHAnsi"/>
          <w:color w:val="000000"/>
          <w:sz w:val="22"/>
          <w:szCs w:val="22"/>
        </w:rPr>
        <w:t>ank</w:t>
      </w:r>
      <w:r w:rsidR="00EE4CE3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8705C2" w:rsidRPr="008705C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E4CE3" w:rsidRPr="008705C2">
        <w:rPr>
          <w:rFonts w:asciiTheme="minorHAnsi" w:hAnsiTheme="minorHAnsi" w:cstheme="minorHAnsi"/>
          <w:color w:val="000000"/>
          <w:sz w:val="22"/>
          <w:szCs w:val="22"/>
        </w:rPr>
        <w:t xml:space="preserve">UNDP </w:t>
      </w:r>
      <w:r w:rsidR="008705C2" w:rsidRPr="008705C2">
        <w:rPr>
          <w:rFonts w:asciiTheme="minorHAnsi" w:hAnsiTheme="minorHAnsi" w:cstheme="minorHAnsi"/>
          <w:color w:val="000000"/>
          <w:sz w:val="22"/>
          <w:szCs w:val="22"/>
        </w:rPr>
        <w:t>and TAF AFRICA GLOBAL (GAMBIA) LTD</w:t>
      </w:r>
      <w:r w:rsidR="008705C2" w:rsidRPr="008705C2">
        <w:rPr>
          <w:rFonts w:asciiTheme="minorHAnsi" w:hAnsiTheme="minorHAnsi" w:cstheme="minorHAnsi"/>
          <w:sz w:val="22"/>
          <w:szCs w:val="22"/>
        </w:rPr>
        <w:t xml:space="preserve"> </w:t>
      </w:r>
      <w:r w:rsidR="00F15891">
        <w:rPr>
          <w:rFonts w:asciiTheme="minorHAnsi" w:hAnsiTheme="minorHAnsi" w:cstheme="minorHAnsi"/>
          <w:sz w:val="22"/>
          <w:szCs w:val="22"/>
        </w:rPr>
        <w:t xml:space="preserve">was developed </w:t>
      </w:r>
      <w:r w:rsidR="006405AA" w:rsidRPr="008705C2">
        <w:rPr>
          <w:rFonts w:asciiTheme="minorHAnsi" w:hAnsiTheme="minorHAnsi" w:cstheme="minorHAnsi"/>
          <w:sz w:val="22"/>
          <w:szCs w:val="22"/>
        </w:rPr>
        <w:t>t</w:t>
      </w:r>
      <w:r w:rsidR="008705C2" w:rsidRPr="008705C2">
        <w:rPr>
          <w:rFonts w:asciiTheme="minorHAnsi" w:hAnsiTheme="minorHAnsi" w:cstheme="minorHAnsi"/>
          <w:sz w:val="22"/>
          <w:szCs w:val="22"/>
        </w:rPr>
        <w:t>o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 rehabilitat</w:t>
      </w:r>
      <w:r w:rsidR="008705C2" w:rsidRPr="008705C2">
        <w:rPr>
          <w:rFonts w:asciiTheme="minorHAnsi" w:hAnsiTheme="minorHAnsi" w:cstheme="minorHAnsi"/>
          <w:sz w:val="22"/>
          <w:szCs w:val="22"/>
        </w:rPr>
        <w:t>e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 the abandoned Ndemban Healthcare Centre.</w:t>
      </w:r>
      <w:r w:rsidR="008705C2" w:rsidRPr="008705C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06B8C">
        <w:rPr>
          <w:rFonts w:asciiTheme="minorHAnsi" w:hAnsiTheme="minorHAnsi" w:cstheme="minorHAnsi"/>
          <w:color w:val="000000"/>
          <w:sz w:val="22"/>
          <w:szCs w:val="22"/>
        </w:rPr>
        <w:t xml:space="preserve">UNOPS also provided technical advisory support. 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Ndemban will host </w:t>
      </w:r>
      <w:r w:rsidR="00485DAC">
        <w:rPr>
          <w:rFonts w:asciiTheme="minorHAnsi" w:hAnsiTheme="minorHAnsi" w:cstheme="minorHAnsi"/>
          <w:sz w:val="22"/>
          <w:szCs w:val="22"/>
        </w:rPr>
        <w:t>several</w:t>
      </w:r>
      <w:r w:rsidR="00485DAC" w:rsidRPr="008705C2">
        <w:rPr>
          <w:rFonts w:asciiTheme="minorHAnsi" w:hAnsiTheme="minorHAnsi" w:cstheme="minorHAnsi"/>
          <w:sz w:val="22"/>
          <w:szCs w:val="22"/>
        </w:rPr>
        <w:t xml:space="preserve"> 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healthcare departments to decongest the </w:t>
      </w:r>
      <w:r w:rsidR="00AA2141">
        <w:rPr>
          <w:rFonts w:asciiTheme="minorHAnsi" w:hAnsiTheme="minorHAnsi" w:cstheme="minorHAnsi"/>
          <w:sz w:val="22"/>
          <w:szCs w:val="22"/>
        </w:rPr>
        <w:t>M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ain </w:t>
      </w:r>
      <w:r w:rsidR="00AA2141">
        <w:rPr>
          <w:rFonts w:asciiTheme="minorHAnsi" w:hAnsiTheme="minorHAnsi" w:cstheme="minorHAnsi"/>
          <w:sz w:val="22"/>
          <w:szCs w:val="22"/>
        </w:rPr>
        <w:t>H</w:t>
      </w:r>
      <w:r w:rsidR="006405AA" w:rsidRPr="008705C2">
        <w:rPr>
          <w:rFonts w:asciiTheme="minorHAnsi" w:hAnsiTheme="minorHAnsi" w:cstheme="minorHAnsi"/>
          <w:sz w:val="22"/>
          <w:szCs w:val="22"/>
        </w:rPr>
        <w:t>ospital.</w:t>
      </w:r>
    </w:p>
    <w:p w14:paraId="7D95E3A7" w14:textId="3A38F638" w:rsidR="00E02E18" w:rsidRPr="008705C2" w:rsidRDefault="00E02E18" w:rsidP="008705C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CD7B04" w14:textId="5DE621BF" w:rsidR="006405AA" w:rsidRPr="008705C2" w:rsidRDefault="00E02E18" w:rsidP="008705C2">
      <w:pPr>
        <w:jc w:val="both"/>
        <w:rPr>
          <w:rFonts w:asciiTheme="minorHAnsi" w:hAnsiTheme="minorHAnsi" w:cstheme="minorHAnsi"/>
          <w:sz w:val="22"/>
          <w:szCs w:val="22"/>
        </w:rPr>
      </w:pPr>
      <w:r w:rsidRPr="008705C2">
        <w:rPr>
          <w:rFonts w:asciiTheme="minorHAnsi" w:hAnsiTheme="minorHAnsi" w:cstheme="minorHAnsi"/>
          <w:sz w:val="22"/>
          <w:szCs w:val="22"/>
        </w:rPr>
        <w:t xml:space="preserve">His excellency, </w:t>
      </w:r>
      <w:r w:rsidR="006405AA" w:rsidRPr="008705C2">
        <w:rPr>
          <w:rFonts w:asciiTheme="minorHAnsi" w:hAnsiTheme="minorHAnsi" w:cstheme="minorHAnsi"/>
          <w:sz w:val="22"/>
          <w:szCs w:val="22"/>
        </w:rPr>
        <w:t>President Adam</w:t>
      </w:r>
      <w:r w:rsidRPr="008705C2">
        <w:rPr>
          <w:rFonts w:asciiTheme="minorHAnsi" w:hAnsiTheme="minorHAnsi" w:cstheme="minorHAnsi"/>
          <w:sz w:val="22"/>
          <w:szCs w:val="22"/>
        </w:rPr>
        <w:t>a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 Barrow and Dr. Ahmadou Lamin Samateh</w:t>
      </w:r>
      <w:r w:rsidR="00AA2141">
        <w:rPr>
          <w:rFonts w:asciiTheme="minorHAnsi" w:hAnsiTheme="minorHAnsi" w:cstheme="minorHAnsi"/>
          <w:sz w:val="22"/>
          <w:szCs w:val="22"/>
        </w:rPr>
        <w:t>, Minister of Health</w:t>
      </w:r>
      <w:r w:rsidR="006405AA" w:rsidRPr="008705C2">
        <w:rPr>
          <w:rFonts w:asciiTheme="minorHAnsi" w:hAnsiTheme="minorHAnsi" w:cstheme="minorHAnsi"/>
          <w:sz w:val="22"/>
          <w:szCs w:val="22"/>
        </w:rPr>
        <w:t xml:space="preserve"> visited the facility on 27 October 2020 and expressed satisfaction with the transformation and rehabilitation of the building into a modern health center. </w:t>
      </w:r>
      <w:r w:rsidR="00AA2141">
        <w:rPr>
          <w:rFonts w:asciiTheme="minorHAnsi" w:hAnsiTheme="minorHAnsi" w:cstheme="minorHAnsi"/>
          <w:sz w:val="22"/>
          <w:szCs w:val="22"/>
        </w:rPr>
        <w:t>The Ndemban Center</w:t>
      </w:r>
      <w:r w:rsidR="008705C2" w:rsidRPr="008705C2">
        <w:rPr>
          <w:rFonts w:asciiTheme="minorHAnsi" w:hAnsiTheme="minorHAnsi" w:cstheme="minorHAnsi"/>
          <w:sz w:val="22"/>
          <w:szCs w:val="22"/>
        </w:rPr>
        <w:t xml:space="preserve"> </w:t>
      </w:r>
      <w:r w:rsidR="00AA2141">
        <w:rPr>
          <w:rFonts w:asciiTheme="minorHAnsi" w:hAnsiTheme="minorHAnsi" w:cstheme="minorHAnsi"/>
          <w:sz w:val="22"/>
          <w:szCs w:val="22"/>
        </w:rPr>
        <w:t>will contribute in</w:t>
      </w:r>
      <w:r w:rsidR="00EA5EE0">
        <w:rPr>
          <w:rFonts w:asciiTheme="minorHAnsi" w:hAnsiTheme="minorHAnsi" w:cstheme="minorHAnsi"/>
          <w:sz w:val="22"/>
          <w:szCs w:val="22"/>
        </w:rPr>
        <w:t xml:space="preserve"> enhanc</w:t>
      </w:r>
      <w:r w:rsidR="00AA2141">
        <w:rPr>
          <w:rFonts w:asciiTheme="minorHAnsi" w:hAnsiTheme="minorHAnsi" w:cstheme="minorHAnsi"/>
          <w:sz w:val="22"/>
          <w:szCs w:val="22"/>
        </w:rPr>
        <w:t>ing</w:t>
      </w:r>
      <w:r w:rsidR="00EA5EE0">
        <w:rPr>
          <w:rFonts w:asciiTheme="minorHAnsi" w:hAnsiTheme="minorHAnsi" w:cstheme="minorHAnsi"/>
          <w:sz w:val="22"/>
          <w:szCs w:val="22"/>
        </w:rPr>
        <w:t xml:space="preserve"> the health system, improve people’s access to adequate health care</w:t>
      </w:r>
      <w:r w:rsidR="00D76C3B">
        <w:rPr>
          <w:rFonts w:asciiTheme="minorHAnsi" w:hAnsiTheme="minorHAnsi" w:cstheme="minorHAnsi"/>
          <w:sz w:val="22"/>
          <w:szCs w:val="22"/>
        </w:rPr>
        <w:t xml:space="preserve"> and </w:t>
      </w:r>
      <w:r w:rsidR="00AE38A5">
        <w:rPr>
          <w:rFonts w:asciiTheme="minorHAnsi" w:hAnsiTheme="minorHAnsi" w:cstheme="minorHAnsi"/>
          <w:sz w:val="22"/>
          <w:szCs w:val="22"/>
        </w:rPr>
        <w:t xml:space="preserve"> #</w:t>
      </w:r>
      <w:r w:rsidR="00EA5EE0">
        <w:rPr>
          <w:rFonts w:asciiTheme="minorHAnsi" w:hAnsiTheme="minorHAnsi" w:cstheme="minorHAnsi"/>
          <w:sz w:val="22"/>
          <w:szCs w:val="22"/>
        </w:rPr>
        <w:t>Build</w:t>
      </w:r>
      <w:r w:rsidR="00AE38A5">
        <w:rPr>
          <w:rFonts w:asciiTheme="minorHAnsi" w:hAnsiTheme="minorHAnsi" w:cstheme="minorHAnsi"/>
          <w:sz w:val="22"/>
          <w:szCs w:val="22"/>
        </w:rPr>
        <w:t>ingForward</w:t>
      </w:r>
      <w:r w:rsidR="00EA5EE0">
        <w:rPr>
          <w:rFonts w:asciiTheme="minorHAnsi" w:hAnsiTheme="minorHAnsi" w:cstheme="minorHAnsi"/>
          <w:sz w:val="22"/>
          <w:szCs w:val="22"/>
        </w:rPr>
        <w:t>Better</w:t>
      </w:r>
      <w:r w:rsidR="00640990">
        <w:rPr>
          <w:rFonts w:asciiTheme="minorHAnsi" w:hAnsiTheme="minorHAnsi" w:cstheme="minorHAnsi"/>
          <w:sz w:val="22"/>
          <w:szCs w:val="22"/>
        </w:rPr>
        <w:t xml:space="preserve"> </w:t>
      </w:r>
      <w:r w:rsidR="00AA2141">
        <w:rPr>
          <w:rFonts w:asciiTheme="minorHAnsi" w:hAnsiTheme="minorHAnsi" w:cstheme="minorHAnsi"/>
          <w:sz w:val="22"/>
          <w:szCs w:val="22"/>
        </w:rPr>
        <w:t xml:space="preserve"> </w:t>
      </w:r>
      <w:r w:rsidR="00EA5EE0">
        <w:rPr>
          <w:rFonts w:asciiTheme="minorHAnsi" w:hAnsiTheme="minorHAnsi" w:cstheme="minorHAnsi"/>
          <w:sz w:val="22"/>
          <w:szCs w:val="22"/>
        </w:rPr>
        <w:t>#</w:t>
      </w:r>
      <w:r w:rsidR="00AA2141">
        <w:rPr>
          <w:rFonts w:asciiTheme="minorHAnsi" w:hAnsiTheme="minorHAnsi" w:cstheme="minorHAnsi"/>
          <w:sz w:val="22"/>
          <w:szCs w:val="22"/>
        </w:rPr>
        <w:t>The</w:t>
      </w:r>
      <w:r w:rsidR="00EA5EE0">
        <w:rPr>
          <w:rFonts w:asciiTheme="minorHAnsi" w:hAnsiTheme="minorHAnsi" w:cstheme="minorHAnsi"/>
          <w:sz w:val="22"/>
          <w:szCs w:val="22"/>
        </w:rPr>
        <w:t>GambiaBeyon</w:t>
      </w:r>
      <w:r w:rsidR="00AE38A5">
        <w:rPr>
          <w:rFonts w:asciiTheme="minorHAnsi" w:hAnsiTheme="minorHAnsi" w:cstheme="minorHAnsi"/>
          <w:sz w:val="22"/>
          <w:szCs w:val="22"/>
        </w:rPr>
        <w:t>d</w:t>
      </w:r>
      <w:r w:rsidR="00EA5EE0">
        <w:rPr>
          <w:rFonts w:asciiTheme="minorHAnsi" w:hAnsiTheme="minorHAnsi" w:cstheme="minorHAnsi"/>
          <w:sz w:val="22"/>
          <w:szCs w:val="22"/>
        </w:rPr>
        <w:t xml:space="preserve">Covid </w:t>
      </w:r>
    </w:p>
    <w:p w14:paraId="217D71BD" w14:textId="6C1FB9D7" w:rsidR="00665D8C" w:rsidRPr="00FE4A87" w:rsidRDefault="00665D8C" w:rsidP="00E02E18">
      <w:pPr>
        <w:contextualSpacing/>
        <w:jc w:val="both"/>
        <w:rPr>
          <w:sz w:val="22"/>
          <w:szCs w:val="22"/>
        </w:rPr>
      </w:pPr>
    </w:p>
    <w:p w14:paraId="425C30FB" w14:textId="4C4626BC" w:rsidR="008B722A" w:rsidRPr="008705C2" w:rsidRDefault="00187389" w:rsidP="00FE4A87">
      <w:pPr>
        <w:jc w:val="both"/>
        <w:rPr>
          <w:rFonts w:ascii="Calibri" w:hAnsi="Calibri" w:cs="Calibri"/>
          <w:sz w:val="22"/>
          <w:szCs w:val="22"/>
        </w:rPr>
      </w:pPr>
      <w:r w:rsidRPr="008705C2">
        <w:rPr>
          <w:rFonts w:ascii="Calibri" w:hAnsi="Calibri" w:cs="Calibri"/>
          <w:sz w:val="22"/>
          <w:szCs w:val="22"/>
        </w:rPr>
        <w:t xml:space="preserve">For more information and media interviews, contact: Mariam Njai, Communications Analyst, UNDP The Gambia: Tel; +220 3303180, Email: </w:t>
      </w:r>
      <w:hyperlink r:id="rId13" w:history="1">
        <w:r w:rsidRPr="008705C2">
          <w:rPr>
            <w:rStyle w:val="Hyperlink"/>
            <w:rFonts w:ascii="Calibri" w:hAnsi="Calibri" w:cs="Calibri"/>
            <w:sz w:val="22"/>
            <w:szCs w:val="22"/>
          </w:rPr>
          <w:t>mariam.njai@undp.org</w:t>
        </w:r>
      </w:hyperlink>
      <w:r w:rsidR="00FE4A87" w:rsidRPr="008705C2">
        <w:rPr>
          <w:rFonts w:ascii="Calibri" w:hAnsi="Calibri" w:cs="Calibri"/>
          <w:sz w:val="22"/>
          <w:szCs w:val="22"/>
        </w:rPr>
        <w:t xml:space="preserve">. Facebook: @UNDPGambia | Twitter: @UNDP_TheGambia </w:t>
      </w:r>
    </w:p>
    <w:p w14:paraId="65CFDF9A" w14:textId="74992815" w:rsidR="008B722A" w:rsidRPr="008705C2" w:rsidRDefault="008B722A" w:rsidP="00FE4A87">
      <w:pPr>
        <w:spacing w:line="312" w:lineRule="auto"/>
        <w:jc w:val="both"/>
        <w:rPr>
          <w:rFonts w:ascii="Calibri" w:hAnsi="Calibri" w:cs="Calibri"/>
          <w:sz w:val="22"/>
          <w:szCs w:val="22"/>
        </w:rPr>
      </w:pPr>
    </w:p>
    <w:p w14:paraId="72C20FA7" w14:textId="2A682E96" w:rsidR="008B722A" w:rsidRPr="00FE4A87" w:rsidRDefault="008B722A" w:rsidP="00FE4A87">
      <w:pPr>
        <w:spacing w:line="312" w:lineRule="auto"/>
        <w:jc w:val="both"/>
        <w:rPr>
          <w:sz w:val="22"/>
          <w:szCs w:val="22"/>
        </w:rPr>
      </w:pPr>
    </w:p>
    <w:p w14:paraId="1771C96D" w14:textId="74F0F392" w:rsidR="00633939" w:rsidRPr="00FE4A87" w:rsidRDefault="00633939" w:rsidP="00FE4A87">
      <w:pPr>
        <w:spacing w:line="312" w:lineRule="auto"/>
        <w:jc w:val="both"/>
        <w:rPr>
          <w:i/>
          <w:sz w:val="22"/>
          <w:szCs w:val="22"/>
        </w:rPr>
      </w:pPr>
    </w:p>
    <w:sectPr w:rsidR="00633939" w:rsidRPr="00FE4A87" w:rsidSect="00744586">
      <w:headerReference w:type="default" r:id="rId14"/>
      <w:footerReference w:type="default" r:id="rId15"/>
      <w:pgSz w:w="11900" w:h="16840"/>
      <w:pgMar w:top="1440" w:right="1100" w:bottom="1440" w:left="1170" w:header="1089" w:footer="2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C4A0D" w14:textId="77777777" w:rsidR="00C47787" w:rsidRDefault="00C47787">
      <w:r>
        <w:separator/>
      </w:r>
    </w:p>
  </w:endnote>
  <w:endnote w:type="continuationSeparator" w:id="0">
    <w:p w14:paraId="60D8365D" w14:textId="77777777" w:rsidR="00C47787" w:rsidRDefault="00C47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604020202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DAD88" w14:textId="77777777" w:rsidR="0062295B" w:rsidRDefault="0062295B" w:rsidP="0062295B">
    <w:pPr>
      <w:jc w:val="center"/>
      <w:rPr>
        <w:rFonts w:ascii="Myriad Pro" w:hAnsi="Myriad Pro"/>
        <w:sz w:val="20"/>
      </w:rPr>
    </w:pPr>
    <w:r>
      <w:rPr>
        <w:rFonts w:ascii="Myriad Pro" w:hAnsi="Myriad Pro"/>
        <w:sz w:val="20"/>
      </w:rPr>
      <w:t>UNDP in the Republic of The Gambia</w:t>
    </w:r>
  </w:p>
  <w:p w14:paraId="56F6FB98" w14:textId="77777777" w:rsidR="0062295B" w:rsidRDefault="0062295B" w:rsidP="0062295B">
    <w:pPr>
      <w:jc w:val="center"/>
      <w:rPr>
        <w:rFonts w:ascii="Myriad Pro" w:hAnsi="Myriad Pro"/>
        <w:sz w:val="20"/>
      </w:rPr>
    </w:pPr>
    <w:r>
      <w:rPr>
        <w:rFonts w:ascii="Myriad Pro" w:hAnsi="Myriad Pro"/>
        <w:sz w:val="20"/>
      </w:rPr>
      <w:t xml:space="preserve"> 5 Kofi Annan Street, Cape Point, Bakau – P.O. Box 553 - Banjul</w:t>
    </w:r>
  </w:p>
  <w:p w14:paraId="5C1ED11B" w14:textId="77777777" w:rsidR="0062295B" w:rsidRPr="006822C8" w:rsidRDefault="0062295B" w:rsidP="0062295B">
    <w:pPr>
      <w:jc w:val="center"/>
      <w:rPr>
        <w:rFonts w:ascii="Myriad Pro" w:hAnsi="Myriad Pro"/>
        <w:sz w:val="20"/>
      </w:rPr>
    </w:pPr>
    <w:r w:rsidRPr="006822C8">
      <w:rPr>
        <w:rFonts w:ascii="Myriad Pro" w:hAnsi="Myriad Pro"/>
        <w:sz w:val="20"/>
      </w:rPr>
      <w:t>Tel: +</w:t>
    </w:r>
    <w:r>
      <w:rPr>
        <w:rFonts w:ascii="Myriad Pro" w:hAnsi="Myriad Pro"/>
        <w:sz w:val="20"/>
      </w:rPr>
      <w:t xml:space="preserve">(220) 4494760 - 4494769 </w:t>
    </w:r>
    <w:r w:rsidRPr="000E5AF8">
      <w:rPr>
        <w:rFonts w:ascii="Myriad Pro" w:hAnsi="Myriad Pro"/>
        <w:sz w:val="20"/>
      </w:rPr>
      <w:t>•</w:t>
    </w:r>
    <w:r w:rsidRPr="006822C8">
      <w:rPr>
        <w:rFonts w:ascii="Myriad Pro" w:hAnsi="Myriad Pro"/>
        <w:sz w:val="20"/>
      </w:rPr>
      <w:t xml:space="preserve"> Fax: </w:t>
    </w:r>
    <w:r>
      <w:rPr>
        <w:rFonts w:ascii="Myriad Pro" w:hAnsi="Myriad Pro"/>
        <w:sz w:val="20"/>
      </w:rPr>
      <w:t>+(220) 4494758</w:t>
    </w:r>
    <w:r w:rsidRPr="000E5AF8">
      <w:rPr>
        <w:rFonts w:ascii="Myriad Pro" w:hAnsi="Myriad Pro"/>
        <w:sz w:val="20"/>
      </w:rPr>
      <w:t>•</w:t>
    </w:r>
    <w:r>
      <w:rPr>
        <w:rFonts w:ascii="Myriad Pro" w:hAnsi="Myriad Pro"/>
        <w:sz w:val="20"/>
      </w:rPr>
      <w:t xml:space="preserve"> </w:t>
    </w:r>
    <w:r w:rsidRPr="006822C8">
      <w:rPr>
        <w:rFonts w:ascii="Myriad Pro" w:hAnsi="Myriad Pro"/>
        <w:sz w:val="20"/>
      </w:rPr>
      <w:t xml:space="preserve">E-mail: </w:t>
    </w:r>
    <w:hyperlink r:id="rId1" w:history="1">
      <w:r w:rsidRPr="00401537">
        <w:rPr>
          <w:rStyle w:val="Hyperlink"/>
          <w:rFonts w:ascii="Myriad Pro" w:hAnsi="Myriad Pro"/>
          <w:sz w:val="20"/>
        </w:rPr>
        <w:t>registry.gm@undp.org</w:t>
      </w:r>
    </w:hyperlink>
    <w:r>
      <w:rPr>
        <w:rFonts w:ascii="Myriad Pro" w:hAnsi="Myriad Pro"/>
        <w:sz w:val="20"/>
      </w:rPr>
      <w:t xml:space="preserve"> </w:t>
    </w:r>
    <w:r w:rsidRPr="000E5AF8">
      <w:rPr>
        <w:rFonts w:ascii="Myriad Pro" w:hAnsi="Myriad Pro"/>
        <w:sz w:val="20"/>
      </w:rPr>
      <w:t>•</w:t>
    </w:r>
    <w:r>
      <w:rPr>
        <w:rFonts w:ascii="Myriad Pro" w:hAnsi="Myriad Pro"/>
        <w:sz w:val="20"/>
      </w:rPr>
      <w:t xml:space="preserve"> www.gm.undp.org</w:t>
    </w:r>
  </w:p>
  <w:p w14:paraId="21DC605B" w14:textId="3ACFC953" w:rsidR="001212C0" w:rsidRPr="00744586" w:rsidRDefault="001212C0" w:rsidP="0062295B">
    <w:pPr>
      <w:pStyle w:val="Footer"/>
      <w:rPr>
        <w:rFonts w:ascii="Arial" w:hAnsi="Arial" w:cs="Arial"/>
        <w:sz w:val="21"/>
        <w:szCs w:val="21"/>
      </w:rPr>
    </w:pPr>
  </w:p>
  <w:p w14:paraId="771CF70B" w14:textId="1E69521C" w:rsidR="001212C0" w:rsidRPr="00744586" w:rsidRDefault="001212C0" w:rsidP="001212C0">
    <w:pPr>
      <w:pStyle w:val="Footer"/>
      <w:jc w:val="center"/>
      <w:rPr>
        <w:rFonts w:ascii="Arial" w:hAnsi="Arial" w:cs="Arial"/>
        <w:sz w:val="21"/>
        <w:szCs w:val="21"/>
      </w:rPr>
    </w:pPr>
  </w:p>
  <w:p w14:paraId="48ADF027" w14:textId="77777777" w:rsidR="00633939" w:rsidRPr="00744586" w:rsidRDefault="00633939" w:rsidP="001212C0">
    <w:pPr>
      <w:pStyle w:val="Footer"/>
      <w:jc w:val="center"/>
      <w:rPr>
        <w:rFonts w:ascii="Arial" w:hAnsi="Arial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2F6B6" w14:textId="77777777" w:rsidR="00C47787" w:rsidRDefault="00C47787">
      <w:r>
        <w:separator/>
      </w:r>
    </w:p>
  </w:footnote>
  <w:footnote w:type="continuationSeparator" w:id="0">
    <w:p w14:paraId="2F51D2A4" w14:textId="77777777" w:rsidR="00C47787" w:rsidRDefault="00C47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61EE1E" w14:textId="77777777" w:rsidR="00744586" w:rsidRPr="001212C0" w:rsidRDefault="00744586" w:rsidP="00744586">
    <w:pPr>
      <w:rPr>
        <w:rFonts w:ascii="Arial" w:hAnsi="Arial" w:cs="Arial"/>
        <w:b/>
        <w:bCs/>
        <w:sz w:val="20"/>
      </w:rPr>
    </w:pPr>
    <w:r w:rsidRPr="001C436A">
      <w:rPr>
        <w:rFonts w:ascii="Arial" w:hAnsi="Arial" w:cs="Arial"/>
        <w:b/>
        <w:bCs/>
        <w:noProof/>
      </w:rPr>
      <w:drawing>
        <wp:anchor distT="0" distB="0" distL="114300" distR="114300" simplePos="0" relativeHeight="251659264" behindDoc="0" locked="0" layoutInCell="1" allowOverlap="1" wp14:anchorId="35C3948B" wp14:editId="69F1A865">
          <wp:simplePos x="0" y="0"/>
          <wp:positionH relativeFrom="column">
            <wp:posOffset>5395826</wp:posOffset>
          </wp:positionH>
          <wp:positionV relativeFrom="paragraph">
            <wp:posOffset>-222250</wp:posOffset>
          </wp:positionV>
          <wp:extent cx="563269" cy="1140691"/>
          <wp:effectExtent l="0" t="0" r="0" b="2540"/>
          <wp:wrapNone/>
          <wp:docPr id="2" name="Picture 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269" cy="114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36A">
      <w:rPr>
        <w:rFonts w:ascii="Arial" w:hAnsi="Arial" w:cs="Arial"/>
        <w:b/>
        <w:bCs/>
        <w:sz w:val="20"/>
      </w:rPr>
      <w:t xml:space="preserve">UNITED </w:t>
    </w:r>
    <w:r>
      <w:rPr>
        <w:rFonts w:ascii="Arial" w:hAnsi="Arial" w:cs="Arial"/>
        <w:b/>
        <w:bCs/>
        <w:sz w:val="20"/>
      </w:rPr>
      <w:t>N</w:t>
    </w:r>
    <w:r w:rsidRPr="001C436A">
      <w:rPr>
        <w:rFonts w:ascii="Arial" w:hAnsi="Arial" w:cs="Arial"/>
        <w:b/>
        <w:bCs/>
        <w:sz w:val="20"/>
      </w:rPr>
      <w:t xml:space="preserve">ATIONS </w:t>
    </w:r>
    <w:r>
      <w:rPr>
        <w:rFonts w:ascii="Arial" w:hAnsi="Arial" w:cs="Arial"/>
        <w:b/>
        <w:bCs/>
        <w:sz w:val="20"/>
      </w:rPr>
      <w:t>D</w:t>
    </w:r>
    <w:r w:rsidRPr="001C436A">
      <w:rPr>
        <w:rFonts w:ascii="Arial" w:hAnsi="Arial" w:cs="Arial"/>
        <w:b/>
        <w:bCs/>
        <w:sz w:val="20"/>
      </w:rPr>
      <w:t xml:space="preserve">EVELOPMENT </w:t>
    </w:r>
    <w:r>
      <w:rPr>
        <w:rFonts w:ascii="Arial" w:hAnsi="Arial" w:cs="Arial"/>
        <w:b/>
        <w:bCs/>
        <w:sz w:val="20"/>
      </w:rPr>
      <w:t>P</w:t>
    </w:r>
    <w:r w:rsidRPr="001C436A">
      <w:rPr>
        <w:rFonts w:ascii="Arial" w:hAnsi="Arial" w:cs="Arial"/>
        <w:b/>
        <w:bCs/>
        <w:sz w:val="20"/>
      </w:rPr>
      <w:t>ROGRAMME</w:t>
    </w:r>
  </w:p>
  <w:p w14:paraId="35F8BE1B" w14:textId="77777777" w:rsidR="00744586" w:rsidRDefault="00744586" w:rsidP="00744586">
    <w:pPr>
      <w:spacing w:line="312" w:lineRule="auto"/>
      <w:rPr>
        <w:rFonts w:ascii="Myriad Pro" w:hAnsi="Myriad Pro"/>
        <w:sz w:val="20"/>
      </w:rPr>
    </w:pPr>
  </w:p>
  <w:p w14:paraId="22A1D70B" w14:textId="77777777" w:rsidR="00744586" w:rsidRPr="001C436A" w:rsidRDefault="00744586" w:rsidP="00744586">
    <w:pPr>
      <w:spacing w:line="312" w:lineRule="auto"/>
      <w:rPr>
        <w:rFonts w:ascii="Arial" w:hAnsi="Arial" w:cs="Arial"/>
        <w:b/>
        <w:bCs/>
        <w:color w:val="006AB6"/>
        <w:sz w:val="72"/>
        <w:szCs w:val="72"/>
      </w:rPr>
    </w:pPr>
    <w:r w:rsidRPr="001C436A">
      <w:rPr>
        <w:rFonts w:ascii="Arial" w:hAnsi="Arial" w:cs="Arial"/>
        <w:b/>
        <w:bCs/>
        <w:color w:val="006AB6"/>
        <w:sz w:val="72"/>
        <w:szCs w:val="72"/>
      </w:rPr>
      <w:t>PRESS RELEASE</w:t>
    </w:r>
  </w:p>
  <w:p w14:paraId="7AD52753" w14:textId="77777777" w:rsidR="00744586" w:rsidRDefault="007445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05461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D9AF3A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13AF24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B5498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FA6A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AFA12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E908F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FC6F9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FE86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93294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60C0C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C73"/>
    <w:rsid w:val="0002249F"/>
    <w:rsid w:val="00036726"/>
    <w:rsid w:val="00061B1A"/>
    <w:rsid w:val="0006312B"/>
    <w:rsid w:val="00063DA5"/>
    <w:rsid w:val="000869E3"/>
    <w:rsid w:val="00120ABB"/>
    <w:rsid w:val="001212C0"/>
    <w:rsid w:val="0014278F"/>
    <w:rsid w:val="00143E0B"/>
    <w:rsid w:val="00147D9F"/>
    <w:rsid w:val="00187389"/>
    <w:rsid w:val="001909B6"/>
    <w:rsid w:val="001A43B8"/>
    <w:rsid w:val="001B283F"/>
    <w:rsid w:val="001B5637"/>
    <w:rsid w:val="001C0BE1"/>
    <w:rsid w:val="001C436A"/>
    <w:rsid w:val="0027225E"/>
    <w:rsid w:val="00284A47"/>
    <w:rsid w:val="002E6F70"/>
    <w:rsid w:val="0030320D"/>
    <w:rsid w:val="0032548F"/>
    <w:rsid w:val="0034377C"/>
    <w:rsid w:val="00362EAF"/>
    <w:rsid w:val="00364D20"/>
    <w:rsid w:val="003A1086"/>
    <w:rsid w:val="003A1A56"/>
    <w:rsid w:val="003F60A8"/>
    <w:rsid w:val="003F65E8"/>
    <w:rsid w:val="00421620"/>
    <w:rsid w:val="00467384"/>
    <w:rsid w:val="00485DAC"/>
    <w:rsid w:val="00496DBF"/>
    <w:rsid w:val="004C3F66"/>
    <w:rsid w:val="004E1C1C"/>
    <w:rsid w:val="00525A0C"/>
    <w:rsid w:val="005B753E"/>
    <w:rsid w:val="005D1ABE"/>
    <w:rsid w:val="005F0AF6"/>
    <w:rsid w:val="0062295B"/>
    <w:rsid w:val="00633939"/>
    <w:rsid w:val="006405AA"/>
    <w:rsid w:val="00640990"/>
    <w:rsid w:val="00661E9C"/>
    <w:rsid w:val="00665D8C"/>
    <w:rsid w:val="006700F2"/>
    <w:rsid w:val="006A1B6E"/>
    <w:rsid w:val="007122C5"/>
    <w:rsid w:val="0071537F"/>
    <w:rsid w:val="00722675"/>
    <w:rsid w:val="00744586"/>
    <w:rsid w:val="00754B63"/>
    <w:rsid w:val="007B0C46"/>
    <w:rsid w:val="007B65CD"/>
    <w:rsid w:val="0080103F"/>
    <w:rsid w:val="0081002F"/>
    <w:rsid w:val="0081425C"/>
    <w:rsid w:val="00864B2F"/>
    <w:rsid w:val="00867311"/>
    <w:rsid w:val="008705C2"/>
    <w:rsid w:val="008738FA"/>
    <w:rsid w:val="00873DB4"/>
    <w:rsid w:val="008A2F8E"/>
    <w:rsid w:val="008A3D57"/>
    <w:rsid w:val="008B722A"/>
    <w:rsid w:val="009106D5"/>
    <w:rsid w:val="009178E9"/>
    <w:rsid w:val="00992A3D"/>
    <w:rsid w:val="009A1BA1"/>
    <w:rsid w:val="009C147E"/>
    <w:rsid w:val="009D64DA"/>
    <w:rsid w:val="009E5B36"/>
    <w:rsid w:val="00A03FD2"/>
    <w:rsid w:val="00A06B8C"/>
    <w:rsid w:val="00A205A1"/>
    <w:rsid w:val="00A51EC5"/>
    <w:rsid w:val="00AA2141"/>
    <w:rsid w:val="00AB2FE1"/>
    <w:rsid w:val="00AC13CD"/>
    <w:rsid w:val="00AC2468"/>
    <w:rsid w:val="00AE38A5"/>
    <w:rsid w:val="00AF4128"/>
    <w:rsid w:val="00AF6F0A"/>
    <w:rsid w:val="00B06DCE"/>
    <w:rsid w:val="00B9060A"/>
    <w:rsid w:val="00C2094C"/>
    <w:rsid w:val="00C21838"/>
    <w:rsid w:val="00C4339D"/>
    <w:rsid w:val="00C43C3F"/>
    <w:rsid w:val="00C47787"/>
    <w:rsid w:val="00C806A2"/>
    <w:rsid w:val="00C97FE3"/>
    <w:rsid w:val="00CC1DD6"/>
    <w:rsid w:val="00CE1C73"/>
    <w:rsid w:val="00CE66C4"/>
    <w:rsid w:val="00D113B0"/>
    <w:rsid w:val="00D173C7"/>
    <w:rsid w:val="00D33E28"/>
    <w:rsid w:val="00D53570"/>
    <w:rsid w:val="00D656FF"/>
    <w:rsid w:val="00D76C3B"/>
    <w:rsid w:val="00D9302F"/>
    <w:rsid w:val="00DC7386"/>
    <w:rsid w:val="00DD3941"/>
    <w:rsid w:val="00E02E18"/>
    <w:rsid w:val="00E156E8"/>
    <w:rsid w:val="00EA5EE0"/>
    <w:rsid w:val="00EB0FCB"/>
    <w:rsid w:val="00EE4CE3"/>
    <w:rsid w:val="00EE55E9"/>
    <w:rsid w:val="00EE778E"/>
    <w:rsid w:val="00F15891"/>
    <w:rsid w:val="00F3361C"/>
    <w:rsid w:val="00FE4A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99346C"/>
  <w15:docId w15:val="{96307720-C72A-4B50-9AC3-C06FC518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14FD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814FDA"/>
    <w:rPr>
      <w:sz w:val="24"/>
    </w:rPr>
  </w:style>
  <w:style w:type="paragraph" w:styleId="Footer">
    <w:name w:val="footer"/>
    <w:basedOn w:val="Normal"/>
    <w:link w:val="FooterChar"/>
    <w:uiPriority w:val="99"/>
    <w:rsid w:val="00814F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14FDA"/>
    <w:rPr>
      <w:sz w:val="24"/>
    </w:rPr>
  </w:style>
  <w:style w:type="character" w:styleId="Hyperlink">
    <w:name w:val="Hyperlink"/>
    <w:rsid w:val="00A51EC5"/>
    <w:rPr>
      <w:color w:val="0000FF"/>
      <w:u w:val="single"/>
    </w:rPr>
  </w:style>
  <w:style w:type="character" w:styleId="Emphasis">
    <w:name w:val="Emphasis"/>
    <w:uiPriority w:val="20"/>
    <w:qFormat/>
    <w:rsid w:val="00A51EC5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1A43B8"/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A43B8"/>
    <w:rPr>
      <w:rFonts w:ascii="Consolas" w:eastAsia="Calibri" w:hAnsi="Consolas" w:cs="Consolas"/>
      <w:sz w:val="21"/>
      <w:szCs w:val="21"/>
      <w:lang w:val="en-US" w:eastAsia="en-US"/>
    </w:rPr>
  </w:style>
  <w:style w:type="character" w:customStyle="1" w:styleId="hps">
    <w:name w:val="hps"/>
    <w:basedOn w:val="DefaultParagraphFont"/>
    <w:rsid w:val="001A43B8"/>
  </w:style>
  <w:style w:type="paragraph" w:styleId="BalloonText">
    <w:name w:val="Balloon Text"/>
    <w:basedOn w:val="Normal"/>
    <w:link w:val="BalloonTextChar"/>
    <w:rsid w:val="008142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425C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1212C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12C0"/>
    <w:rPr>
      <w:color w:val="605E5C"/>
      <w:shd w:val="clear" w:color="auto" w:fill="E1DFDD"/>
    </w:rPr>
  </w:style>
  <w:style w:type="paragraph" w:styleId="NormalWeb">
    <w:name w:val="Normal (Web)"/>
    <w:basedOn w:val="Normal"/>
    <w:semiHidden/>
    <w:unhideWhenUsed/>
    <w:rsid w:val="00665D8C"/>
    <w:rPr>
      <w:szCs w:val="24"/>
    </w:rPr>
  </w:style>
  <w:style w:type="character" w:styleId="CommentReference">
    <w:name w:val="annotation reference"/>
    <w:basedOn w:val="DefaultParagraphFont"/>
    <w:semiHidden/>
    <w:unhideWhenUsed/>
    <w:rsid w:val="00063DA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63DA5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063DA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3D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3DA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6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iam.njai@undp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egistry.gm@undp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D96E04E1A5D04F96FEB4D973A9C492" ma:contentTypeVersion="13" ma:contentTypeDescription="Create a new document." ma:contentTypeScope="" ma:versionID="2b934403f13933e260f711eb8a41ba97">
  <xsd:schema xmlns:xsd="http://www.w3.org/2001/XMLSchema" xmlns:xs="http://www.w3.org/2001/XMLSchema" xmlns:p="http://schemas.microsoft.com/office/2006/metadata/properties" xmlns:ns3="a8946dc4-2e98-472c-b2e6-ca9019b8dfda" xmlns:ns4="33856b32-dbbd-4996-9e5d-776de7c2e4f8" targetNamespace="http://schemas.microsoft.com/office/2006/metadata/properties" ma:root="true" ma:fieldsID="16d2da4af65a97cd92599ecf0ae6a7dc" ns3:_="" ns4:_="">
    <xsd:import namespace="a8946dc4-2e98-472c-b2e6-ca9019b8dfda"/>
    <xsd:import namespace="33856b32-dbbd-4996-9e5d-776de7c2e4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46dc4-2e98-472c-b2e6-ca9019b8df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56b32-dbbd-4996-9e5d-776de7c2e4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C2D5856-B4D1-499E-BB70-D377778733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5ECA05-48FB-4BE8-AF75-ED7B1AB104D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9694688-E4F2-4950-8305-C96D4661FE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46dc4-2e98-472c-b2e6-ca9019b8dfda"/>
    <ds:schemaRef ds:uri="33856b32-dbbd-4996-9e5d-776de7c2e4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E4C86E-82AF-4BAF-9094-70D3E57A3658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UNDP Press Release - with boilerplate</vt:lpstr>
    </vt:vector>
  </TitlesOfParts>
  <Company>UNDP</Company>
  <LinksUpToDate>false</LinksUpToDate>
  <CharactersWithSpaces>1301</CharactersWithSpaces>
  <SharedDoc>false</SharedDoc>
  <HLinks>
    <vt:vector size="36" baseType="variant">
      <vt:variant>
        <vt:i4>6160452</vt:i4>
      </vt:variant>
      <vt:variant>
        <vt:i4>6</vt:i4>
      </vt:variant>
      <vt:variant>
        <vt:i4>0</vt:i4>
      </vt:variant>
      <vt:variant>
        <vt:i4>5</vt:i4>
      </vt:variant>
      <vt:variant>
        <vt:lpwstr>https://www.twitter.com/undp</vt:lpwstr>
      </vt:variant>
      <vt:variant>
        <vt:lpwstr/>
      </vt:variant>
      <vt:variant>
        <vt:i4>5701688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https://www.facebook.com/UNDP</vt:lpwstr>
      </vt:variant>
      <vt:variant>
        <vt:lpwstr/>
      </vt:variant>
      <vt:variant>
        <vt:i4>6684742</vt:i4>
      </vt:variant>
      <vt:variant>
        <vt:i4>0</vt:i4>
      </vt:variant>
      <vt:variant>
        <vt:i4>0</vt:i4>
      </vt:variant>
      <vt:variant>
        <vt:i4>5</vt:i4>
      </vt:variant>
      <vt:variant>
        <vt:lpwstr>http://www.undp.org</vt:lpwstr>
      </vt:variant>
      <vt:variant>
        <vt:lpwstr/>
      </vt:variant>
      <vt:variant>
        <vt:i4>7077946</vt:i4>
      </vt:variant>
      <vt:variant>
        <vt:i4>2048</vt:i4>
      </vt:variant>
      <vt:variant>
        <vt:i4>1025</vt:i4>
      </vt:variant>
      <vt:variant>
        <vt:i4>1</vt:i4>
      </vt:variant>
      <vt:variant>
        <vt:lpwstr>Press Release Header Image</vt:lpwstr>
      </vt:variant>
      <vt:variant>
        <vt:lpwstr/>
      </vt:variant>
      <vt:variant>
        <vt:i4>720933</vt:i4>
      </vt:variant>
      <vt:variant>
        <vt:i4>2643</vt:i4>
      </vt:variant>
      <vt:variant>
        <vt:i4>1026</vt:i4>
      </vt:variant>
      <vt:variant>
        <vt:i4>1</vt:i4>
      </vt:variant>
      <vt:variant>
        <vt:lpwstr>facebook-logo</vt:lpwstr>
      </vt:variant>
      <vt:variant>
        <vt:lpwstr/>
      </vt:variant>
      <vt:variant>
        <vt:i4>7143451</vt:i4>
      </vt:variant>
      <vt:variant>
        <vt:i4>2694</vt:i4>
      </vt:variant>
      <vt:variant>
        <vt:i4>1027</vt:i4>
      </vt:variant>
      <vt:variant>
        <vt:i4>1</vt:i4>
      </vt:variant>
      <vt:variant>
        <vt:lpwstr>twitterlogo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UNDP Press Release - with boilerplate</dc:title>
  <dc:creator>Maureen  Lynch</dc:creator>
  <cp:lastModifiedBy>Rohey Samba Jallow</cp:lastModifiedBy>
  <cp:revision>2</cp:revision>
  <dcterms:created xsi:type="dcterms:W3CDTF">2020-12-08T08:37:00Z</dcterms:created>
  <dcterms:modified xsi:type="dcterms:W3CDTF">2020-12-08T08:37:00Z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Maureen Lynch</vt:lpwstr>
  </property>
  <property fmtid="{D5CDD505-2E9C-101B-9397-08002B2CF9AE}" pid="3" name="xd_Signature">
    <vt:lpwstr/>
  </property>
  <property fmtid="{D5CDD505-2E9C-101B-9397-08002B2CF9AE}" pid="4" name="Order">
    <vt:lpwstr>12300.0000000000</vt:lpwstr>
  </property>
  <property fmtid="{D5CDD505-2E9C-101B-9397-08002B2CF9AE}" pid="5" name="TemplateUrl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Maureen Lynch</vt:lpwstr>
  </property>
  <property fmtid="{D5CDD505-2E9C-101B-9397-08002B2CF9AE}" pid="8" name="_dlc_DocId">
    <vt:lpwstr>UNITPB-86-257</vt:lpwstr>
  </property>
  <property fmtid="{D5CDD505-2E9C-101B-9397-08002B2CF9AE}" pid="9" name="_dlc_DocIdItemGuid">
    <vt:lpwstr>6c1aeabc-2f2c-4c49-a1a9-28a8adbee7a9</vt:lpwstr>
  </property>
  <property fmtid="{D5CDD505-2E9C-101B-9397-08002B2CF9AE}" pid="10" name="_dlc_DocIdUrl">
    <vt:lpwstr>https://intranet.undp.org/unit/pb/communicate/tagline/_layouts/DocIdRedir.aspx?ID=UNITPB-86-257, UNITPB-86-257</vt:lpwstr>
  </property>
  <property fmtid="{D5CDD505-2E9C-101B-9397-08002B2CF9AE}" pid="11" name="ContentTypeId">
    <vt:lpwstr>0x010100FCD96E04E1A5D04F96FEB4D973A9C492</vt:lpwstr>
  </property>
  <property fmtid="{D5CDD505-2E9C-101B-9397-08002B2CF9AE}" pid="12" name="TaxKeyword">
    <vt:lpwstr/>
  </property>
  <property fmtid="{D5CDD505-2E9C-101B-9397-08002B2CF9AE}" pid="13" name="Unit">
    <vt:lpwstr/>
  </property>
  <property fmtid="{D5CDD505-2E9C-101B-9397-08002B2CF9AE}" pid="14" name="UNDPFocusAreas">
    <vt:lpwstr/>
  </property>
  <property fmtid="{D5CDD505-2E9C-101B-9397-08002B2CF9AE}" pid="15" name="UN Languages">
    <vt:lpwstr>5;#English|7f98b732-4b5b-4b70-ba90-a0eff09b5d2d</vt:lpwstr>
  </property>
  <property fmtid="{D5CDD505-2E9C-101B-9397-08002B2CF9AE}" pid="16" name="TaxKeywordTaxHTField">
    <vt:lpwstr/>
  </property>
</Properties>
</file>